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Style w:val="6"/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1、2023下半年宜宾屏山县事业单位公开考核招聘工作人员的公告</w:t>
      </w:r>
    </w:p>
    <w:p>
      <w:pPr>
        <w:numPr>
          <w:ilvl w:val="0"/>
          <w:numId w:val="0"/>
        </w:numP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fldChar w:fldCharType="begin"/>
      </w:r>
      <w: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instrText xml:space="preserve"> HYPERLINK "http://www.scrsw.net/zhaokao/2023/zk96668_1.html" </w:instrText>
      </w:r>
      <w: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http://www.scrsw.net/zhaokao/2023/zk96668_1.html</w:t>
      </w:r>
      <w:r>
        <w:rPr>
          <w:rStyle w:val="8"/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屏山县人才交流开发服务中心工作员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研究生学历，硕士及以上学位；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二级学科：哲学、政治学、社会学、马克思主义理论、思想政治教育、公共管理。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现场报名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2023年11月18日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四川音乐学院2023年11月公开招聘工作人员公告（成都）</w:t>
      </w:r>
    </w:p>
    <w:p>
      <w:pP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Style w:val="8"/>
          <w:rFonts w:hint="eastAsia" w:ascii="宋体" w:hAnsi="宋体" w:eastAsia="宋体" w:cs="宋体"/>
          <w:sz w:val="24"/>
          <w:szCs w:val="24"/>
        </w:rPr>
        <w:instrText xml:space="preserve"> HYPERLINK "http://www.sccm.cn/dz_dwjsgzb/show-84.html" </w:instrTex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http://www.sccm.cn/dz_dwjsgzb/show-84.html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思政政治教师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1.学历要求：硕士研究生及以上学位；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2.专业要求：马克思主义哲学专业、马克思主义基本原理专业、马克思主义中国化研究专业、思想政治教育专业、历史学、政治经济学专业均可。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2023年11月15日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1.学历要求：硕士研究生及以上学位；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2.专业要求：不限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2023年11月15日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3、泸州职业技术学院2023年下半年公开招聘教师公告</w:t>
      </w:r>
    </w:p>
    <w:p>
      <w:pP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Style w:val="8"/>
          <w:rFonts w:hint="eastAsia" w:ascii="宋体" w:hAnsi="宋体" w:eastAsia="宋体" w:cs="宋体"/>
          <w:sz w:val="24"/>
          <w:szCs w:val="24"/>
        </w:rPr>
        <w:instrText xml:space="preserve"> HYPERLINK "https://www.lzy.edu.cn/info/1218/9752.htm" </w:instrTex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https://www.lzy.edu.cn/info/1218/9752.htm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专任教师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硕士研究生学历及以上；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2.思想政治教育、马克思主义基本原理、马克思主义中国化研究、马克思主义发展史等相关专业。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2023年12月31日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 w:bidi="ar-SA"/>
        </w:rPr>
        <w:t>4、天府新区信息职业学院（眉山）</w:t>
      </w:r>
    </w:p>
    <w:p>
      <w:pP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Style w:val="8"/>
          <w:rFonts w:hint="eastAsia" w:ascii="宋体" w:hAnsi="宋体" w:eastAsia="宋体" w:cs="宋体"/>
          <w:sz w:val="24"/>
          <w:szCs w:val="24"/>
        </w:rPr>
        <w:instrText xml:space="preserve"> HYPERLINK "http://www.msrsks.com.cn/newsDetail/14718.html" </w:instrTex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http://www.msrsks.com.cn/newsDetail/14718.html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马克思主义哲学专业、金融学专业、马克思主义理论专业、学前教育学专业；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4.具有较高专业发展潜力，有开发课程的能力，能指导学生参加各类技能大赛。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2023年12月15日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政治学类、马克思主义理论类、机械类、计算机类、交通运输类；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中共党员，不限往届毕业生。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2023年12月15日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lang w:val="en-US" w:eastAsia="zh-CN"/>
        </w:rPr>
        <w:t>5、四川城市职业学院2023-2024学年度招聘公告</w:t>
      </w:r>
    </w:p>
    <w:p>
      <w:pP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Style w:val="8"/>
          <w:rFonts w:hint="eastAsia" w:ascii="宋体" w:hAnsi="宋体" w:eastAsia="宋体" w:cs="宋体"/>
          <w:sz w:val="24"/>
          <w:szCs w:val="24"/>
        </w:rPr>
        <w:instrText xml:space="preserve"> HYPERLINK "https://mp.weixin.qq.com/s/KHjkZOwfLtLURIxdMQK7mA" </w:instrTex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</w:rPr>
        <w:t>https://mp.weixin.qq.com/s/KHjkZOwfLtLURIxdMQK7mA</w:t>
      </w:r>
      <w:r>
        <w:rPr>
          <w:rStyle w:val="8"/>
          <w:rFonts w:hint="eastAsia" w:ascii="宋体" w:hAnsi="宋体" w:eastAsia="宋体" w:cs="宋体"/>
          <w:sz w:val="24"/>
          <w:szCs w:val="24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思政课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1.具备良好的专业素养，能完成相关思政课授课: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2.中共党员(含预备党员)；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3.有相关教学经验或副高级以上职称优先；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4.获得省级及以上职业技能竞赛奖励或教师教学能力大赛奖励者优先;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5.有高度的工作责任心以及有从事教育行业的意愿，能适应团队工作与较高强度工作状态；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6.能完成单位安排的其他工作: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7.能适应双校区、中高职街接工作模式。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党务工作专业教师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具各良好的专业素养，能完成相关思政课和专业课授课；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中共党员(含预备党员)；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3.有相关教学经验或副高级以上职称优先；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4.获得省级及以上职业技能竞赛奖励或教师教学能力大赛 成都等奖励者优先。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rPr>
          <w:rStyle w:val="8"/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E579D"/>
    <w:multiLevelType w:val="singleLevel"/>
    <w:tmpl w:val="A0BE57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9BB37F"/>
    <w:multiLevelType w:val="singleLevel"/>
    <w:tmpl w:val="C49BB3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BEDEF"/>
    <w:multiLevelType w:val="singleLevel"/>
    <w:tmpl w:val="F41BE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15CA629"/>
    <w:multiLevelType w:val="singleLevel"/>
    <w:tmpl w:val="515CA6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5511F79"/>
    <w:multiLevelType w:val="singleLevel"/>
    <w:tmpl w:val="55511F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WNhOWEzNDcwNmZkNzdhNzZkZjVlYmFhZjcyNWYifQ=="/>
  </w:docVars>
  <w:rsids>
    <w:rsidRoot w:val="4AA93F7C"/>
    <w:rsid w:val="01CF0FE4"/>
    <w:rsid w:val="030B6270"/>
    <w:rsid w:val="080D4B60"/>
    <w:rsid w:val="09DA36AC"/>
    <w:rsid w:val="0A852D4F"/>
    <w:rsid w:val="16076C91"/>
    <w:rsid w:val="186545D9"/>
    <w:rsid w:val="19EB1474"/>
    <w:rsid w:val="1BFB2816"/>
    <w:rsid w:val="22BC2C0E"/>
    <w:rsid w:val="23897339"/>
    <w:rsid w:val="27DB2B31"/>
    <w:rsid w:val="2AE25D86"/>
    <w:rsid w:val="347D07F4"/>
    <w:rsid w:val="36D861B6"/>
    <w:rsid w:val="3B7D557D"/>
    <w:rsid w:val="4AA93F7C"/>
    <w:rsid w:val="505724E9"/>
    <w:rsid w:val="58CF32BD"/>
    <w:rsid w:val="5C9069B5"/>
    <w:rsid w:val="629D494C"/>
    <w:rsid w:val="65CA48CB"/>
    <w:rsid w:val="68200AED"/>
    <w:rsid w:val="6ACD532A"/>
    <w:rsid w:val="6E9323E7"/>
    <w:rsid w:val="72EE628A"/>
    <w:rsid w:val="75E81CEE"/>
    <w:rsid w:val="76774275"/>
    <w:rsid w:val="7B1072E3"/>
    <w:rsid w:val="7E2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1348</Characters>
  <Lines>0</Lines>
  <Paragraphs>0</Paragraphs>
  <TotalTime>44</TotalTime>
  <ScaleCrop>false</ScaleCrop>
  <LinksUpToDate>false</LinksUpToDate>
  <CharactersWithSpaces>1349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2023-09-18T14:10:00Z</dcterms:created>
  <dc:creator>86181</dc:creator>
  <cp:lastModifiedBy>粲然</cp:lastModifiedBy>
  <dcterms:modified xsi:type="dcterms:W3CDTF">2023-11-10T12:13:46Z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9E080099764B49E28E9A2E8BDAE5BF5A_13</vt:lpwstr>
  </property>
</Properties>
</file>